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45" w:afterLines="50" w:line="3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pacing w:val="2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20"/>
          <w:sz w:val="24"/>
          <w:szCs w:val="24"/>
          <w:lang w:eastAsia="zh-CN"/>
        </w:rPr>
        <w:t>附件</w:t>
      </w:r>
      <w:r>
        <w:rPr>
          <w:rFonts w:hint="eastAsia" w:ascii="仿宋" w:hAnsi="仿宋" w:eastAsia="仿宋" w:cs="仿宋"/>
          <w:b w:val="0"/>
          <w:bCs w:val="0"/>
          <w:spacing w:val="20"/>
          <w:sz w:val="24"/>
          <w:szCs w:val="24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河源市建设工程初步设计审查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专家意见复核表</w:t>
      </w:r>
    </w:p>
    <w:tbl>
      <w:tblPr>
        <w:tblStyle w:val="6"/>
        <w:tblpPr w:leftFromText="180" w:rightFromText="180" w:vertAnchor="page" w:horzAnchor="page" w:tblpX="1325" w:tblpY="2913"/>
        <w:tblOverlap w:val="never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861"/>
        <w:gridCol w:w="6224"/>
        <w:gridCol w:w="1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color w:val="000000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vertAlign w:val="baseline"/>
                <w:lang w:eastAsia="zh-CN"/>
              </w:rPr>
              <w:t>项目名称</w:t>
            </w:r>
          </w:p>
        </w:tc>
        <w:tc>
          <w:tcPr>
            <w:tcW w:w="774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color w:val="000000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vertAlign w:val="baseline"/>
                <w:lang w:eastAsia="zh-CN"/>
              </w:rPr>
              <w:t>建设单位</w:t>
            </w:r>
          </w:p>
        </w:tc>
        <w:tc>
          <w:tcPr>
            <w:tcW w:w="774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vertAlign w:val="baseline"/>
                <w:lang w:eastAsia="zh-CN"/>
              </w:rPr>
              <w:t>审查机构</w:t>
            </w:r>
          </w:p>
        </w:tc>
        <w:tc>
          <w:tcPr>
            <w:tcW w:w="774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color w:val="000000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vertAlign w:val="baseline"/>
                <w:lang w:eastAsia="zh-CN"/>
              </w:rPr>
              <w:t>序号</w:t>
            </w:r>
          </w:p>
        </w:tc>
        <w:tc>
          <w:tcPr>
            <w:tcW w:w="70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b/>
                <w:bCs/>
                <w:color w:val="000000"/>
                <w:vertAlign w:val="baseline"/>
              </w:rPr>
            </w:pPr>
            <w:r>
              <w:rPr>
                <w:rFonts w:hint="eastAsia"/>
                <w:b/>
                <w:bCs/>
                <w:color w:val="000000"/>
                <w:vertAlign w:val="baseline"/>
              </w:rPr>
              <w:t>大中型建设项目初步设计技术审查的主要内容</w:t>
            </w:r>
          </w:p>
        </w:tc>
        <w:tc>
          <w:tcPr>
            <w:tcW w:w="15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vertAlign w:val="baseline"/>
                <w:lang w:eastAsia="zh-CN"/>
              </w:rPr>
              <w:t>是否进行</w:t>
            </w:r>
          </w:p>
          <w:p>
            <w:pPr>
              <w:jc w:val="center"/>
              <w:rPr>
                <w:rFonts w:hint="eastAsia" w:eastAsiaTheme="minorEastAsia"/>
                <w:b/>
                <w:bCs/>
                <w:color w:val="000000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vertAlign w:val="baseline"/>
                <w:lang w:eastAsia="zh-CN"/>
              </w:rPr>
              <w:t>审查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0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firstLine="420" w:firstLineChars="200"/>
              <w:jc w:val="both"/>
              <w:rPr>
                <w:rFonts w:hint="eastAsia"/>
                <w:color w:val="000000"/>
                <w:vertAlign w:val="baseline"/>
                <w:lang w:eastAsia="zh-CN"/>
              </w:rPr>
            </w:pPr>
            <w:r>
              <w:rPr>
                <w:rFonts w:hint="eastAsia"/>
                <w:color w:val="000000"/>
                <w:vertAlign w:val="baseline"/>
                <w:lang w:eastAsia="zh-CN"/>
              </w:rPr>
              <w:t>是否满足国家规定的有关初步设计阶段的深度要求。</w:t>
            </w:r>
          </w:p>
        </w:tc>
        <w:tc>
          <w:tcPr>
            <w:tcW w:w="15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  <w:lang w:eastAsia="zh-CN"/>
              </w:rPr>
            </w:pPr>
            <w:r>
              <w:rPr>
                <w:rFonts w:hint="eastAsia"/>
                <w:color w:val="000000"/>
                <w:vertAlign w:val="baseline"/>
                <w:lang w:eastAsia="zh-CN"/>
              </w:rPr>
              <w:t>□是</w:t>
            </w:r>
            <w:r>
              <w:rPr>
                <w:rFonts w:hint="eastAsia"/>
                <w:color w:val="000000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  <w:vertAlign w:val="baseline"/>
                <w:lang w:eastAsia="zh-CN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firstLine="420" w:firstLineChars="200"/>
              <w:jc w:val="both"/>
              <w:rPr>
                <w:rFonts w:hint="eastAsia" w:eastAsiaTheme="minorEastAsia"/>
                <w:color w:val="000000"/>
                <w:vertAlign w:val="baseline"/>
                <w:lang w:eastAsia="zh-CN"/>
              </w:rPr>
            </w:pPr>
            <w:r>
              <w:rPr>
                <w:rFonts w:hint="eastAsia"/>
                <w:color w:val="000000"/>
                <w:vertAlign w:val="baseline"/>
                <w:lang w:eastAsia="zh-CN"/>
              </w:rPr>
              <w:t>初步设计的主要指标是否符合立项批文的总建筑面积规模、总投资规模要求。</w:t>
            </w:r>
          </w:p>
        </w:tc>
        <w:tc>
          <w:tcPr>
            <w:tcW w:w="15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vertAlign w:val="baseline"/>
                <w:lang w:eastAsia="zh-CN"/>
              </w:rPr>
            </w:pPr>
            <w:r>
              <w:rPr>
                <w:rFonts w:hint="eastAsia"/>
                <w:color w:val="000000"/>
                <w:vertAlign w:val="baseline"/>
                <w:lang w:eastAsia="zh-CN"/>
              </w:rPr>
              <w:t>□是</w:t>
            </w:r>
            <w:r>
              <w:rPr>
                <w:rFonts w:hint="eastAsia"/>
                <w:color w:val="000000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  <w:vertAlign w:val="baseline"/>
                <w:lang w:eastAsia="zh-CN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0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firstLine="420" w:firstLineChars="200"/>
              <w:jc w:val="both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设计单位是否严格执行有关行政主管部门的审批意见</w:t>
            </w:r>
            <w:r>
              <w:rPr>
                <w:rFonts w:hint="eastAsia"/>
                <w:color w:val="000000"/>
                <w:vertAlign w:val="baseline"/>
                <w:lang w:eastAsia="zh-CN"/>
              </w:rPr>
              <w:t>。</w:t>
            </w:r>
          </w:p>
        </w:tc>
        <w:tc>
          <w:tcPr>
            <w:tcW w:w="15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  <w:lang w:eastAsia="zh-CN"/>
              </w:rPr>
              <w:t>□是</w:t>
            </w:r>
            <w:r>
              <w:rPr>
                <w:rFonts w:hint="eastAsia"/>
                <w:color w:val="000000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  <w:vertAlign w:val="baseline"/>
                <w:lang w:eastAsia="zh-CN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firstLine="420" w:firstLineChars="200"/>
              <w:jc w:val="both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各有关专业工程技术规范和标准的执行情况，重点是工程建设强制性标准条文的执行情况</w:t>
            </w:r>
            <w:r>
              <w:rPr>
                <w:rFonts w:hint="eastAsia"/>
                <w:color w:val="000000"/>
                <w:vertAlign w:val="baseline"/>
                <w:lang w:eastAsia="zh-CN"/>
              </w:rPr>
              <w:t>。</w:t>
            </w:r>
            <w:bookmarkStart w:id="0" w:name="_GoBack"/>
            <w:bookmarkEnd w:id="0"/>
          </w:p>
        </w:tc>
        <w:tc>
          <w:tcPr>
            <w:tcW w:w="15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  <w:lang w:eastAsia="zh-CN"/>
              </w:rPr>
              <w:t>□是</w:t>
            </w:r>
            <w:r>
              <w:rPr>
                <w:rFonts w:hint="eastAsia"/>
                <w:color w:val="000000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  <w:vertAlign w:val="baseline"/>
                <w:lang w:eastAsia="zh-CN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firstLine="420" w:firstLineChars="200"/>
              <w:jc w:val="both"/>
              <w:rPr>
                <w:rFonts w:hint="eastAsia" w:eastAsiaTheme="minorEastAsia"/>
                <w:color w:val="000000"/>
                <w:vertAlign w:val="baseline"/>
                <w:lang w:eastAsia="zh-CN"/>
              </w:rPr>
            </w:pPr>
            <w:r>
              <w:rPr>
                <w:rFonts w:hint="eastAsia" w:eastAsiaTheme="minorEastAsia"/>
                <w:color w:val="000000"/>
                <w:vertAlign w:val="baseline"/>
                <w:lang w:eastAsia="zh-CN"/>
              </w:rPr>
              <w:t>各专业重大技术方案是否技术经济合理、安全、可靠</w:t>
            </w:r>
            <w:r>
              <w:rPr>
                <w:rFonts w:hint="eastAsia"/>
                <w:color w:val="000000"/>
                <w:vertAlign w:val="baseline"/>
                <w:lang w:eastAsia="zh-CN"/>
              </w:rPr>
              <w:t>。</w:t>
            </w:r>
          </w:p>
        </w:tc>
        <w:tc>
          <w:tcPr>
            <w:tcW w:w="15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  <w:lang w:eastAsia="zh-CN"/>
              </w:rPr>
              <w:t>□是</w:t>
            </w:r>
            <w:r>
              <w:rPr>
                <w:rFonts w:hint="eastAsia"/>
                <w:color w:val="000000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  <w:vertAlign w:val="baseline"/>
                <w:lang w:eastAsia="zh-CN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0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firstLine="420" w:firstLineChars="200"/>
              <w:jc w:val="both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对于房屋建筑工程，</w:t>
            </w:r>
            <w:r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  <w:t>是否符合节能设计标准</w:t>
            </w: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。</w:t>
            </w:r>
          </w:p>
        </w:tc>
        <w:tc>
          <w:tcPr>
            <w:tcW w:w="15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  <w:lang w:eastAsia="zh-CN"/>
              </w:rPr>
              <w:t>□是</w:t>
            </w:r>
            <w:r>
              <w:rPr>
                <w:rFonts w:hint="eastAsia"/>
                <w:color w:val="000000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  <w:vertAlign w:val="baseline"/>
                <w:lang w:eastAsia="zh-CN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0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 xml:space="preserve">    对于</w:t>
            </w:r>
            <w:r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  <w:t>需按照绿色建筑标准进行建设的</w:t>
            </w: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房屋建筑工程，</w:t>
            </w:r>
            <w:r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  <w:t>是否按规定进行绿色建筑设计、编制绿色建筑专篇设计，实施绿色建筑的比例是否满足我市相关文件规定的要求</w:t>
            </w: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。</w:t>
            </w:r>
          </w:p>
        </w:tc>
        <w:tc>
          <w:tcPr>
            <w:tcW w:w="15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  <w:lang w:eastAsia="zh-CN"/>
              </w:rPr>
              <w:t>□是</w:t>
            </w:r>
            <w:r>
              <w:rPr>
                <w:rFonts w:hint="eastAsia"/>
                <w:color w:val="000000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  <w:vertAlign w:val="baseline"/>
                <w:lang w:eastAsia="zh-CN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0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 xml:space="preserve">    判定属于超限高层的项目，是否已取得超限高层结构抗震设防专家审查意见，初步设计是否与超限审查的专家意见相符。</w:t>
            </w:r>
          </w:p>
        </w:tc>
        <w:tc>
          <w:tcPr>
            <w:tcW w:w="15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  <w:lang w:eastAsia="zh-CN"/>
              </w:rPr>
              <w:t>□是</w:t>
            </w:r>
            <w:r>
              <w:rPr>
                <w:rFonts w:hint="eastAsia"/>
                <w:color w:val="000000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  <w:vertAlign w:val="baseline"/>
                <w:lang w:eastAsia="zh-CN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0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 xml:space="preserve">    采用的新技术、新材料是否适用、可靠。</w:t>
            </w:r>
          </w:p>
        </w:tc>
        <w:tc>
          <w:tcPr>
            <w:tcW w:w="15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  <w:lang w:eastAsia="zh-CN"/>
              </w:rPr>
              <w:t>□是</w:t>
            </w:r>
            <w:r>
              <w:rPr>
                <w:rFonts w:hint="eastAsia"/>
                <w:color w:val="000000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  <w:vertAlign w:val="baseline"/>
                <w:lang w:eastAsia="zh-CN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10</w:t>
            </w:r>
          </w:p>
        </w:tc>
        <w:tc>
          <w:tcPr>
            <w:tcW w:w="70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firstLine="420" w:firstLineChars="200"/>
              <w:jc w:val="both"/>
              <w:rPr>
                <w:rFonts w:hint="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其他内容：</w:t>
            </w:r>
          </w:p>
        </w:tc>
        <w:tc>
          <w:tcPr>
            <w:tcW w:w="15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8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spacing w:val="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10"/>
                <w:sz w:val="21"/>
                <w:szCs w:val="21"/>
                <w:lang w:eastAsia="zh-CN"/>
              </w:rPr>
              <w:t>河源市勘察设计行业协会复核意见：</w:t>
            </w:r>
          </w:p>
          <w:p>
            <w:pPr>
              <w:spacing w:line="360" w:lineRule="exact"/>
              <w:jc w:val="both"/>
              <w:rPr>
                <w:rFonts w:hint="eastAsia" w:ascii="宋体" w:hAnsi="宋体" w:eastAsia="宋体" w:cs="宋体"/>
                <w:color w:val="000000"/>
                <w:spacing w:val="10"/>
                <w:sz w:val="21"/>
                <w:szCs w:val="21"/>
                <w:lang w:eastAsia="zh-CN"/>
              </w:rPr>
            </w:pPr>
          </w:p>
          <w:p>
            <w:pPr>
              <w:spacing w:line="360" w:lineRule="exact"/>
              <w:jc w:val="both"/>
              <w:rPr>
                <w:rFonts w:hint="eastAsia" w:ascii="宋体" w:hAnsi="宋体" w:eastAsia="宋体" w:cs="宋体"/>
                <w:color w:val="000000"/>
                <w:spacing w:val="10"/>
                <w:sz w:val="21"/>
                <w:szCs w:val="21"/>
                <w:lang w:val="en-US" w:eastAsia="zh-CN"/>
              </w:rPr>
            </w:pPr>
          </w:p>
          <w:p>
            <w:pPr>
              <w:spacing w:line="360" w:lineRule="exact"/>
              <w:jc w:val="both"/>
              <w:rPr>
                <w:rFonts w:hint="eastAsia" w:ascii="宋体" w:hAnsi="宋体" w:eastAsia="宋体" w:cs="宋体"/>
                <w:color w:val="000000"/>
                <w:spacing w:val="10"/>
                <w:sz w:val="21"/>
                <w:szCs w:val="21"/>
                <w:lang w:val="en-US" w:eastAsia="zh-CN"/>
              </w:rPr>
            </w:pPr>
          </w:p>
          <w:p>
            <w:pPr>
              <w:spacing w:line="360" w:lineRule="exact"/>
              <w:jc w:val="both"/>
              <w:rPr>
                <w:rFonts w:hint="eastAsia" w:ascii="宋体" w:hAnsi="宋体" w:eastAsia="宋体" w:cs="宋体"/>
                <w:color w:val="000000"/>
                <w:spacing w:val="10"/>
                <w:sz w:val="21"/>
                <w:szCs w:val="21"/>
                <w:lang w:eastAsia="zh-CN"/>
              </w:rPr>
            </w:pPr>
          </w:p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10"/>
                <w:sz w:val="21"/>
                <w:szCs w:val="21"/>
                <w:lang w:val="en-US" w:eastAsia="zh-CN"/>
              </w:rPr>
              <w:t xml:space="preserve">    经办人：           审核人：                  时间：              （公章）</w:t>
            </w:r>
          </w:p>
        </w:tc>
      </w:tr>
    </w:tbl>
    <w:p>
      <w:pPr>
        <w:spacing w:line="360" w:lineRule="exact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lang w:eastAsia="zh-CN"/>
        </w:rPr>
        <w:t>注：本报审表一式四份，市建设主管部门、河源市勘察设计行业协会、建设单位、第三方技术审查</w:t>
      </w:r>
    </w:p>
    <w:p>
      <w:pPr>
        <w:spacing w:line="360" w:lineRule="exact"/>
        <w:ind w:firstLine="420" w:firstLineChars="200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仿宋_GB2312" w:eastAsia="仿宋_GB2312"/>
          <w:lang w:eastAsia="zh-CN"/>
        </w:rPr>
        <w:t>机构各存一份。</w:t>
      </w:r>
    </w:p>
    <w:sectPr>
      <w:pgSz w:w="11906" w:h="16838"/>
      <w:pgMar w:top="1111" w:right="1417" w:bottom="80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235468"/>
    <w:rsid w:val="272F41E3"/>
    <w:rsid w:val="551E1C5A"/>
    <w:rsid w:val="5AC32E6D"/>
    <w:rsid w:val="699C2564"/>
    <w:rsid w:val="6D557B01"/>
    <w:rsid w:val="79235468"/>
    <w:rsid w:val="7F3E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河源市住房城乡规划建设局</Company>
  <Pages>1</Pages>
  <Words>0</Words>
  <Characters>0</Characters>
  <Lines>0</Lines>
  <Paragraphs>0</Paragraphs>
  <ScaleCrop>false</ScaleCrop>
  <LinksUpToDate>false</LinksUpToDate>
  <CharactersWithSpaces>0</CharactersWithSpaces>
  <Application>WPS Office_10.8.0.6370_F1E327BC-269C-435d-A152-05C5408002CA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2019-01-02T01:59:00Z</dcterms:created>
  <dc:creator>Administrator</dc:creator>
  <cp:lastModifiedBy>Administrator</cp:lastModifiedBy>
  <dcterms:modified xsi:type="dcterms:W3CDTF">2019-01-29T02:18:22Z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